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Times New Roman" w:cs="Times New Roman" w:eastAsia="Times New Roman" w:hAnsi="Times New Roman"/>
        </w:rPr>
      </w:pPr>
      <w:bookmarkStart w:colFirst="0" w:colLast="0" w:name="_heading=h.t467b365l82g" w:id="0"/>
      <w:bookmarkEnd w:id="0"/>
      <w:r w:rsidDel="00000000" w:rsidR="00000000" w:rsidRPr="00000000">
        <w:rPr>
          <w:rFonts w:ascii="Times New Roman" w:cs="Times New Roman" w:eastAsia="Times New Roman" w:hAnsi="Times New Roman"/>
          <w:rtl w:val="0"/>
        </w:rPr>
        <w:t xml:space="preserve">The Chorography of Placidity: </w:t>
      </w:r>
    </w:p>
    <w:p w:rsidR="00000000" w:rsidDel="00000000" w:rsidP="00000000" w:rsidRDefault="00000000" w:rsidRPr="00000000" w14:paraId="00000002">
      <w:pPr>
        <w:pStyle w:val="Title"/>
        <w:jc w:val="center"/>
        <w:rPr>
          <w:rFonts w:ascii="Times New Roman" w:cs="Times New Roman" w:eastAsia="Times New Roman" w:hAnsi="Times New Roman"/>
        </w:rPr>
      </w:pPr>
      <w:bookmarkStart w:colFirst="0" w:colLast="0" w:name="_heading=h.wyk3whai4x3r" w:id="1"/>
      <w:bookmarkEnd w:id="1"/>
      <w:r w:rsidDel="00000000" w:rsidR="00000000" w:rsidRPr="00000000">
        <w:rPr>
          <w:rFonts w:ascii="Times New Roman" w:cs="Times New Roman" w:eastAsia="Times New Roman" w:hAnsi="Times New Roman"/>
          <w:rtl w:val="0"/>
        </w:rPr>
        <w:t xml:space="preserve">A History of What Was Never Written</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Every archive is a sepulchre erected upon the debris of what was never permitted inscription. It does not simply preserve; it intercedes—selecting, suppressing, sanctifying some narratives while consigning others to the oblivion of unutterance. The question is not what it guards, but what it has entombed.</w:t>
      </w:r>
    </w:p>
    <w:p w:rsidR="00000000" w:rsidDel="00000000" w:rsidP="00000000" w:rsidRDefault="00000000" w:rsidRPr="00000000" w14:paraId="00000006">
      <w:pPr>
        <w:pStyle w:val="Heading2"/>
        <w:jc w:val="both"/>
        <w:rPr>
          <w:rFonts w:ascii="Times New Roman" w:cs="Times New Roman" w:eastAsia="Times New Roman" w:hAnsi="Times New Roman"/>
        </w:rPr>
      </w:pPr>
      <w:bookmarkStart w:colFirst="0" w:colLast="0" w:name="_heading=h.g6uzb6vpoobe" w:id="2"/>
      <w:bookmarkEnd w:id="2"/>
      <w:r w:rsidDel="00000000" w:rsidR="00000000" w:rsidRPr="00000000">
        <w:rPr>
          <w:rFonts w:ascii="Times New Roman" w:cs="Times New Roman" w:eastAsia="Times New Roman" w:hAnsi="Times New Roman"/>
          <w:rtl w:val="0"/>
        </w:rPr>
        <w:t xml:space="preserve">Part One: The Inheritance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grandmother's hands were the first archive I ever encountered. Not the hands themselves—though they were remarkable, their epidermis a palimpsest of decades, their knuckles swollen with the sediment of unrecorded labor, the veins mapping fluvial networks of sorrow beneath the dermis—but the reticence they carried. She would sit in the kitchen, kneading dough with the patience of someone who had learned that urgency was a luxury for those who could afford audibility. The flour would settle on her wrists like the ash of obliterated villages, and she would not articulate.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did not need to. Her inertness was not a vacancy; it was a density. It was saturated with everything that had never been permitted utterance—every attestation suppressed, every narrative consigned to oblivion, every chronicle inhumed because it menaced the edifices of power that governed the production of knowledge. Her quietude was not an absence but an archive—a subterranean aquifer of unspoken credo pressing against the thin membrane of the present.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Once, I inquired why she never spoke of her mother. She paused for a protracted interval, her hands stilling on the dough. The flour drifted in defiance of the atmosphere like the phantoms of a generation. Then she articulated, very softly:</w:t>
      </w:r>
      <w:r w:rsidDel="00000000" w:rsidR="00000000" w:rsidRPr="00000000">
        <w:rPr>
          <w:rFonts w:ascii="Times New Roman" w:cs="Times New Roman" w:eastAsia="Times New Roman" w:hAnsi="Times New Roman"/>
          <w:i w:val="1"/>
          <w:iCs w:val="1"/>
          <w:sz w:val="24"/>
          <w:szCs w:val="24"/>
          <w:rtl w:val="0"/>
        </w:rPr>
        <w:t xml:space="preserve"> “Some things are not meant to be preserved. They are meant to be remembered without being vocalized.”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learned to decipher her reticences before I learned to decode phonemes. I learned that her hesitations were not indecision but discernment, that her refusals to speak were not capitulations but stratagems. She had survived Partition, displacement, and the systematic expunging of her village from every official cartography. She had learned that articulation was perilous, that utterance was weaponizable, that the act of speaking could be an act of self-immolation. Her quiescence was not a frailty; it was a fortress.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village she had fled no longer appears on any contemporary map. Its name was excised from municipal records, its inhabitants dispersed, its existence consigned to the oblivion of bureaucratic convenience. No census enumerates its former residents. No cartography acknowledges its prior reality. It survives solely in the topography of her consciousness—a geography of loss that no survey will ever register. She carried that village in her osseous architecture, in the rhythm of her respiration, in the particular way she would fix her gaze on the horizon and perceive something that no one else could discern—a spectre of a place, a phantom of a home, a revenant of a life that had been annihilated by the indifference of those who held the quill.</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apprehended, eventually, that she was not merely recollecting. She was chronicling. She was refusing to let the erasure be absolute. She was the cartographer of what had never been inscribed—the archivist of the unarchived, the chronicler of the unrecorded, the keeper of the testimonies that the archive had interred. And she was bequeathing that inheritance to me, not through documents but by virtue of noiselessness, not through inscription but via omission, not through record but by means of erasure.</w:t>
      </w:r>
    </w:p>
    <w:p w:rsidR="00000000" w:rsidDel="00000000" w:rsidP="00000000" w:rsidRDefault="00000000" w:rsidRPr="00000000" w14:paraId="00000012">
      <w:pPr>
        <w:pStyle w:val="Heading2"/>
        <w:jc w:val="both"/>
        <w:rPr>
          <w:rFonts w:ascii="Times New Roman" w:cs="Times New Roman" w:eastAsia="Times New Roman" w:hAnsi="Times New Roman"/>
        </w:rPr>
      </w:pPr>
      <w:bookmarkStart w:colFirst="0" w:colLast="0" w:name="_heading=h.6xwm1c4tcq1g" w:id="3"/>
      <w:bookmarkEnd w:id="3"/>
      <w:r w:rsidDel="00000000" w:rsidR="00000000" w:rsidRPr="00000000">
        <w:rPr>
          <w:rFonts w:ascii="Times New Roman" w:cs="Times New Roman" w:eastAsia="Times New Roman" w:hAnsi="Times New Roman"/>
          <w:rtl w:val="0"/>
        </w:rPr>
        <w:t xml:space="preserve">Part Two: The Pedagogy of Forgetting</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schoolroom was a laboratory of forgetting. Its curriculum was not a chronicle but a calculus—a systematic process of subtraction, a pedagogy designed to produce citizens who would inherit the archive without ever questioning its foundations. The legacy of my grandmother's village was never mentioned; it was expunged before it could be inscribed. Partition was reduced to a marginal annotation, its violence sanitized, its multitudes flattened into a narrative of progress. The British Empire was presented as a civilizing mission, not a project of extraction and exploitation. The textbooks I perused celebrated the achievements of the powerful while interring the testimonies of the dispossessed.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was not a conspiracy; it was a curriculum. It was an institutionalized architecture of erasure, a systematic project of omission designed to manufacture a populace that would mistake fabrication for authenticity, that would confuse the official record with the totality of what had occurred, that would believe the histories they received were the only histories that existed. We were not merely educated; we were inducted into a tradition of forgetting—a tradition that required no explicit instruction, only the quiet repetition of what was included and the resolute lexicon of refusal of what was excluded.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did not apprehend, then, that I was being trained to forget. I did not know that the lacunae in my textbooks were not accidental but architectural—that they had been constructed with the same precision as the edifices I admired, the institutions I respected, the narratives I internalized. I did not know that the archive was not a repository of truth but a monument to power, a mausoleum of curated forgetting, a cathedral erected upon the scaffolding of expropriation.</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classroom was a sepulchre of what had been interred. The syllabus was a cartography of sanctioned erasure. The examination was a ritual of collective amnesia. We learned to recite the official narrative as if it were scripture, to reproduce the sanctioned version as if it were truth, to forget what had been omitted as if it had never existed. We were not taught history; we were taught a version of heritage that had been purified of its contradictions, sterilized of its violence, and sanctified by its repetition.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My grandmother taught me differently. She taught me that the omissions in the official record were not lacunae but testimonies—not absences but presences, not gaps but densities. She taught me that the grammars of omission of the archive spoke louder than any document, that the annihilated histories pressed against the surface of the present with a force that could not be contained, that the interred testimonies continued to haunt the edifice of official memory. She taught me that to inherit the archive was to inherit a responsibility:</w:t>
      </w:r>
      <w:r w:rsidDel="00000000" w:rsidR="00000000" w:rsidRPr="00000000">
        <w:rPr>
          <w:rFonts w:ascii="Times New Roman" w:cs="Times New Roman" w:eastAsia="Times New Roman" w:hAnsi="Times New Roman"/>
          <w:i w:val="1"/>
          <w:iCs w:val="1"/>
          <w:sz w:val="24"/>
          <w:szCs w:val="24"/>
          <w:rtl w:val="0"/>
        </w:rPr>
        <w:t xml:space="preserve"> the responsibility to scribe what had been suppressed, to testify to what had been effaced, to remember what had been forgotten.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taught me that the curriculum of forgetting could be resisted—not through the accumulation of facts, but amid the discipline of attention. To attend to what had been excluded. To perceive what had been rendered invisible. To hear what had been rendered inaudible. She taught me that the pedagogy of oblivion was not absolute—that it could be undone, fragment by fragment, silence by silence, memory by memory. She taught me that the classroom was not the only archive, that the textbook was not the only testimony, that the official record was not the only history.</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learned from her that the education of forgetting could be unlearned—that the lacunae could be excavated, the omissions could be recovered, the interred testimonies could be exhumed. I learned that the architecture of erasure was not permanent, that the scaffolding of expropriation could be dismantled, that the cathedral of curated forgetting could be transformed into something else—something that did not preserve power but liberated testimony, something that did not sanctify the past but perceived it, something that did not inter but exhumed.</w:t>
      </w:r>
    </w:p>
    <w:p w:rsidR="00000000" w:rsidDel="00000000" w:rsidP="00000000" w:rsidRDefault="00000000" w:rsidRPr="00000000" w14:paraId="00000020">
      <w:pPr>
        <w:pStyle w:val="Heading2"/>
        <w:jc w:val="both"/>
        <w:rPr>
          <w:rFonts w:ascii="Times New Roman" w:cs="Times New Roman" w:eastAsia="Times New Roman" w:hAnsi="Times New Roman"/>
        </w:rPr>
      </w:pPr>
      <w:bookmarkStart w:colFirst="0" w:colLast="0" w:name="_heading=h.yv31nttjzmyd" w:id="4"/>
      <w:bookmarkEnd w:id="4"/>
      <w:r w:rsidDel="00000000" w:rsidR="00000000" w:rsidRPr="00000000">
        <w:rPr>
          <w:rFonts w:ascii="Times New Roman" w:cs="Times New Roman" w:eastAsia="Times New Roman" w:hAnsi="Times New Roman"/>
          <w:rtl w:val="0"/>
        </w:rPr>
        <w:t xml:space="preserve">Part Three: The Grammar of Loss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Lamentation is not inarticulate; it possesses its own lexicon—a vocabulary composed of lacunae, a grammar constructed from omissions, a syntax articulated via the agency of the intervals between utterances. To acquire this language is to become literate in the script of the dispossessed, fluent in the dialect of the disenfranchised, conversant in the idiom of those who have been consigned to voicelessness. It is to learn that absence is not a void but a density, not a vacancy but a presence, not an ending but a continuation.</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grandmother did not teach me this language through instruction; she transmitted it through the architecture of her attention. She taught me via the way she would hesitate at the threshold of a room, her body poised as if awaiting the return of someone who would never arrive. She taught me by means of the particular inflection she conferred upon certain syllables—phonemes that carried the sediment of a memoir that had never been inscribed, a desolation that had never been acknowledged, a loss that had never been mourned. She taught me amid the intervals that followed her narratives—the abstinence from speech that was not a termination but a prolongation, the lacuna that was not an emptiness but a plenitude, the hush that was not an erasure but a testimony.</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I came to apprehend, is not an event but a condition—a condition that sculpts the contours of consciousness, that structures the architecture of perception, that determines what can be discerned and what remains occluded. The histories that have been expunged are not merely absent; they are present in their absence, exerting a gravitational pull on the present, demanding acknowledgment from those who inherit them. They are not lost; they are lodged—embedded in the grammar of what was never permitted utterance, sedimented in the syntax of what was never allowed inscription.</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village that no longer appears on any map is not lost. It persists in the reticence of my grandmother's hands, in the particular orientation of her gaze toward the horizon, in the narratives she transmitted without ever articulating them. It persists in the grammar of loss she bequeathed to me—a grammar I am still learning to speak, a language I am still learning to inhabit, a syntax I am still learning to inhabit. The village is not absent; it is present in the intervals between my sentences, in the pauses that punctuate my testimony, in the inarticulacies that structure my onlooker.</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learned that to inherit loss is to inherit a responsibility: the responsibility to attend to what has been rendered invisible, to hear what has been rendered inaudible, to articulate what has been consigned to muteness. It is to become a custodian of the unrecorded, a guardian of the unarchived, a keeper of the testimonies that the official record has interred. It is to learn that the grammar of absence is not a language of lack but a language of presence—a presence that insists, that endures, that refuses to be forgotten.</w:t>
      </w:r>
    </w:p>
    <w:p w:rsidR="00000000" w:rsidDel="00000000" w:rsidP="00000000" w:rsidRDefault="00000000" w:rsidRPr="00000000" w14:paraId="0000002A">
      <w:pPr>
        <w:pStyle w:val="Heading2"/>
        <w:jc w:val="both"/>
        <w:rPr>
          <w:rFonts w:ascii="Times New Roman" w:cs="Times New Roman" w:eastAsia="Times New Roman" w:hAnsi="Times New Roman"/>
        </w:rPr>
      </w:pPr>
      <w:bookmarkStart w:colFirst="0" w:colLast="0" w:name="_heading=h.kcvf652ljlmj" w:id="5"/>
      <w:bookmarkEnd w:id="5"/>
      <w:r w:rsidDel="00000000" w:rsidR="00000000" w:rsidRPr="00000000">
        <w:rPr>
          <w:rFonts w:ascii="Times New Roman" w:cs="Times New Roman" w:eastAsia="Times New Roman" w:hAnsi="Times New Roman"/>
          <w:rtl w:val="0"/>
        </w:rPr>
        <w:t xml:space="preserve">Part Four: The Cartographer's Vocation</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chart what was never inscribed is to renounce the archive's dominion. It is to affirm that the effaced persist in signification, that the suppressed continue to articulate, that the forgotten endure as spectres. It is to recognize that the official ledger is fragmentary, that the repository is not impartial, that the narrative we inherit is merely one among countless possibilities—a single thread in an immense tapestry of what has been and what might have been.</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calling demands a distinct praxis—not the colonization of what has been denied expression, but the disciplined receptivity to what remains ineffable. It requires the cultivation of attentiveness to the archive's lacunae, to the omissions that constitute the official chronicle, to the erasures that underpin its coherence. It compels us to become fluent in the idiom of the suppressed, literate in the dialect of the dispossessed, conversant in the vocabulary of those consigned to oblivion.</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learned to interpret my grandmother's reticence as scripture—a text inscribed not in ink but in the architecture of her silences, in the topography of her refusals, in the cartography of what she elected to withhold. I have learned to decode the grammar of her intervals, to parse the syntax of her suspensions, to translate the lexicon of her evasions. I have learned that her stillness is not vacancy but plenitude, not emptiness but abundance, not muteness but testimony—an avowal that communicates across what it withholds, that articulates with what it excludes, that bears spectator through what it suppresses. Her quietude is not a deficit but a density, not an absence but an archive—a subterranean aquifer of unspoken deposition pressing against the thin membrane of the present, demanding acknowledgment from those who inherit its weight.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atlas I compose is not a chronicle of what transpired but a testament to what was never sanctioned to transpire—a cartography of the interred, a topography of the suppressed, a geography of what was consigned to oblivion by those who held the quill. It is an acknowledgment that certain histories are more faithfully preserved in their effacement than in any document that could ever contain them, more vividly articulated in their absence than in any inscription that could ever confine them. The lacunae in the official record are not voids but testimonies; the omissions are not gaps but densities; the erasures are not endings but continuations—each one a spectral presence that haunts the architecture of institutional memory, each one a revenant that refuses to be interred.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cartography is a repudiation of the archive's dominion, a renunciation of its authority, a refusal to accept its jurisdiction over what may be remembered and what must be forgotten. It is a pledge to attestor what has been repressed, a resolve to recall what has been consigned to oblivion, a commitment to articulate what has been rendered inaudible. The map I draw is not a record of what was, but a testament to what was never permitted to be—an acknowledgment that some geographies are more faithfully preserved in their absence than in any document that could ever contain them, that some testimonies are more powerfully conveyed in their speechlessness than in any utterance that could ever articulate them.</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grandmother's hands—the flour on her wrists, the reticence in her fingers, the village no chart will ever contain—are not relics of a concluded past. They are residues of an enduring presence, sedimentations of a observant that persists, inscriptions of a testimony that refuses effacement. They are not memories but mandates; not recollections but responsibilities; not the past but the present—demanding acknowledgment, insisting on attention, refusing consignment to oblivion.</w:t>
      </w:r>
    </w:p>
    <w:p w:rsidR="00000000" w:rsidDel="00000000" w:rsidP="00000000" w:rsidRDefault="00000000" w:rsidRPr="00000000" w14:paraId="00000036">
      <w:pPr>
        <w:pStyle w:val="Heading2"/>
        <w:jc w:val="both"/>
        <w:rPr>
          <w:rFonts w:ascii="Times New Roman" w:cs="Times New Roman" w:eastAsia="Times New Roman" w:hAnsi="Times New Roman"/>
        </w:rPr>
      </w:pPr>
      <w:bookmarkStart w:colFirst="0" w:colLast="0" w:name="_heading=h.u20ohlrvvwm2" w:id="6"/>
      <w:bookmarkEnd w:id="6"/>
      <w:r w:rsidDel="00000000" w:rsidR="00000000" w:rsidRPr="00000000">
        <w:rPr>
          <w:rFonts w:ascii="Times New Roman" w:cs="Times New Roman" w:eastAsia="Times New Roman" w:hAnsi="Times New Roman"/>
          <w:rtl w:val="0"/>
        </w:rPr>
        <w:t xml:space="preserve">Part Five: The Certification of the Unrecorded</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unrecorded are not mute. They articulate through the medium of the archive's apertures, in the midst of the gaps that perforate the official chronicle, in defiance of the absences that underpin the annals we have inherited. They communicate per the reticence of grandmothers, amidst the suspensions of survivors, on account of the refusals of those who have apprehended that utterance is hazardous. Their manifesto is not inscribed; it is embedded—lodged in the intervals between documented events, sedimented in the lacunae of institutional memory, preserved in the interiors of the inexpressible that the archive cannot assimilate.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bear beholder to the unrecorded is to cultivate a different mode of perception—to learn to discern what has been rendered imperceptible, to apprehend what has been rendered illegible, to comprehend what has been rendered unintelligible. It is to become a custodian of what has been excluded, a guardian of what has been effaced, a keeper of what has been interred—to assemble an atlas that includes what has been omitted, to chronicle what has been expunged, to recall what has been consigned to oblivion.</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grandmother's deponent resides in no document. It is deposited in no repository. It endures only in the plenitude of her cartographies of the unuttered, in the particular gravity of her hesitations, in the configuration of her bereavement. Yet it persists. It is manifest in the cadence of her respiration, in the choreography of her hands, in the orientation of her gaze toward the horizon—a horizon she noted differently from anyone else, a horizon that revealed what remained occluded to others.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learned to decipher her testimony—to transmute her passivities into a discourse the archive cannot exclude. Her stillness is not emptiness but abundance, not deficit but plenitude, not muteness but spectator. She speaks in virtue of what she withholds, testifies amidst what she omits, endures owing to what she refrains from uttering.</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inherit her inarticulacy is to inherit an obligation: the obligation to perceive, to attest, to recollect. It is to assume the burden of transmitting what she could not articulate, to accept the task of preserving what she could not inscribe, to embrace the vocation of regarding what she could not utter. It is to become the custodian of her testimony, the guardian of her reticence, the keeper of her grief.</w:t>
      </w:r>
    </w:p>
    <w:p w:rsidR="00000000" w:rsidDel="00000000" w:rsidP="00000000" w:rsidRDefault="00000000" w:rsidRPr="00000000" w14:paraId="00000040">
      <w:pPr>
        <w:pStyle w:val="Heading2"/>
        <w:jc w:val="both"/>
        <w:rPr>
          <w:rFonts w:ascii="Times New Roman" w:cs="Times New Roman" w:eastAsia="Times New Roman" w:hAnsi="Times New Roman"/>
        </w:rPr>
      </w:pPr>
      <w:bookmarkStart w:colFirst="0" w:colLast="0" w:name="_heading=h.ghs3a3r31mfs" w:id="7"/>
      <w:bookmarkEnd w:id="7"/>
      <w:r w:rsidDel="00000000" w:rsidR="00000000" w:rsidRPr="00000000">
        <w:rPr>
          <w:rFonts w:ascii="Times New Roman" w:cs="Times New Roman" w:eastAsia="Times New Roman" w:hAnsi="Times New Roman"/>
          <w:rtl w:val="0"/>
        </w:rPr>
        <w:t xml:space="preserve">Part Six: The Architecture of Surveillant</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Scout is not a posture of passivity; it is an act of insurrection—a refusal to avert the gaze, a determination to behold what the archive has labored to inter. It is the discipline of perceiving what has been rendered imperceptible, of attending to what has been consigned to inaudibility, of apprehending what has been rendered unintelligible. It is not mere observation; it is a form of reckoning—a sustained, unflinching engagement with the testimonies that the official record has suppressed.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edifice of the deponent is not constructed from stone or mortar; it is assembled from attention and fidelity. It is erected via the discipline of heeding what has been silenced, by means of the rigor of recollecting what has been expunged, in the midst of the devotion of attesting to what has been interred. Its foundation is not granite but presence; its pillars are not marble but memory; its vault is not stone but testimony. It is a cathedral of consciousness, a sanctuary of survival, a monument to what the archive has labored to annihilate—a structure whose walls are woven from the threads of those who refused to vanish, whose spires are raised by the accumulated weight of those who persisted against the tide of oblivion.</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grandmother was a attestor—not in the sense of one who observes from a distance, but in the sense of one who endures via proximity, who absorbs by inhabitation, who testifies via persistence rather than inscription. She witnessed the effacement of her village, the dissolution of her community, the suppression of her lineage. She perceived not by documentation but by habitation, not by inscription but by endurance. Her observer was not chronicled; it was incarnated. It was inscribed in the cartography of her bereavement, in the syntax of her reticence, in the architecture of her vigilance—a map drawn not in ink but in the contours of her survival.</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did not record; she endured. She did not document; she persisted. She did not archive; she inhabited. Her testimony was not composed of words but of intervals—the pauses between utterances, the hesitations that preceded articulation, the eloquence of the unsaid that ensued from her narratives, the lacunae that punctuated her presence. Her beholder was not a record but a resonance—a frequency that vibrated in her breath, a wavelength that persisted across her survival, an echo that refused to be extinguished by the taciturnity that sought to engulf it.</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That vouchee has been received as an inheritance—not as a document to be preserved, but as a vocation to be enacted, a discipline to be practiced, a fidelity to be maintained. The attention, the vigilance, the refusal to capitulate—these have been transmitted across generations, not as artifacts to be venerated, but as obligations to be exercised. The labor continues: to perceive what has been obscured, to attest to what has been suppressed, to recollect what has been consigned to oblivion. The burden of transmitting what could not be articulated, of preserving what could not be inscribed, of documenting what could not be uttered—this burden is not concluded; it is perpetuated. The attention is not exhausted; it is extended. The revelation is not finished; it is transmitted. What commenced in her silence persists in another's vigilance—not as succession, but as continuation; not as inheritance, but as embodiment; not as memorial, but as persistence. The testifier does not conclude; it endures. The confession does not terminate; it transmutes. The silence does not vanish; it reverberates.</w:t>
      </w:r>
    </w:p>
    <w:p w:rsidR="00000000" w:rsidDel="00000000" w:rsidP="00000000" w:rsidRDefault="00000000" w:rsidRPr="00000000" w14:paraId="0000004A">
      <w:pPr>
        <w:pStyle w:val="Heading2"/>
        <w:jc w:val="both"/>
        <w:rPr>
          <w:rFonts w:ascii="Times New Roman" w:cs="Times New Roman" w:eastAsia="Times New Roman" w:hAnsi="Times New Roman"/>
        </w:rPr>
      </w:pPr>
      <w:bookmarkStart w:colFirst="0" w:colLast="0" w:name="_heading=h.je13al1tr5np" w:id="8"/>
      <w:bookmarkEnd w:id="8"/>
      <w:r w:rsidDel="00000000" w:rsidR="00000000" w:rsidRPr="00000000">
        <w:rPr>
          <w:rFonts w:ascii="Times New Roman" w:cs="Times New Roman" w:eastAsia="Times New Roman" w:hAnsi="Times New Roman"/>
          <w:rtl w:val="0"/>
        </w:rPr>
        <w:t xml:space="preserve">Part Seven: The Future of Forgetting</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trajectory of oblivion is not fixed; it is composed with each utterance, each selection, each act of preservation or suppression. Every instance of reading against the grain diminishes the archive's dominion. Every recovery of a silenced record subverts its authority. Every construction of a repository that embraces the excluded repudiates its legitimacy.</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question is not whether we will inherit the archive—that patrimony is already complete. The question is whether we will possess the audacity to transcribe it, the temerity to excavate its lacunae, the courage to inscribe what it has omitted. The archive is not a monument to the past; it is a project of the present—a project that demands our attention, our corroborator, our testimony. The work continues. The cartography is not complete; it will never be complete. But the drawing persists. When the hand moves across the page, it traces not only contours of what was, but also the absence of what was never permitted to be. The ink remains fluid. The pen remains in hand. The map remains unfinished—and that is its grace.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was inherited is not a document but a discipline: </w:t>
      </w:r>
      <w:r w:rsidDel="00000000" w:rsidR="00000000" w:rsidRPr="00000000">
        <w:rPr>
          <w:rFonts w:ascii="Times New Roman" w:cs="Times New Roman" w:eastAsia="Times New Roman" w:hAnsi="Times New Roman"/>
          <w:i w:val="1"/>
          <w:iCs w:val="1"/>
          <w:sz w:val="24"/>
          <w:szCs w:val="24"/>
          <w:rtl w:val="0"/>
        </w:rPr>
        <w:t xml:space="preserve">the discipline of attending to what has been effaced, of articulating what has been suppressed, of transmitting what has been consigned to repose.</w:t>
      </w:r>
      <w:r w:rsidDel="00000000" w:rsidR="00000000" w:rsidRPr="00000000">
        <w:rPr>
          <w:rFonts w:ascii="Times New Roman" w:cs="Times New Roman" w:eastAsia="Times New Roman" w:hAnsi="Times New Roman"/>
          <w:sz w:val="24"/>
          <w:szCs w:val="24"/>
          <w:rtl w:val="0"/>
        </w:rPr>
        <w:t xml:space="preserve"> The grandmother's hands—the flour on her wrists, the reticence in her fingers, the village that no chart will ever contain—these are not relics of a past that has ended. They are residues of a presence that endures. They are not memories; they are mandates. They are not recollections; they are responsibilities.</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cartography is not a record of what was; it is a testament to what was never permitted to be. It is an acknowledgment that some geographies are more faithfully preserved in their absence than in any document that could ever contain them. It is a refusal to accept the authority of the archive, a commitment to perceiving what has been suppressed, a determination to remember what has been forgotten.</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future of forgetting is not predetermined. It is being inscribed—sentence by sentence, choice by choice, eyewitness by eyewitness. And the ink is still wet. The cartography of taciturnity is not a map of what was lost, but a testament to what was never permitted to be inscribed.</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HnH1HPgneEo6DEITr7Vtduo4cg==">CgMxLjAyDmgudDQ2N2IzNjVsODJnMg5oLnd5azN3aGFpNHgzcjIOaC5nNnV6YjZ2cG9vYmUyDmguNnh3bTFjNHRjcTFnMg5oLnl2MzFudHRqem15ZDIOaC5rY3ZmNjUybGpsbWoyDmgudTIwb2hscnZ2d20yMg5oLmdoczNhM3IzMW1mczIOaC5qZTEzYWwxdHI1bnA4AHIhMVJfS1h0NmlKcVVsNXV0VGRZYlJGR2VGNGtqQjYyOFFZ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